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D94436"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D94436"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D94436">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D94436">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D94436">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D94436">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D94436">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D94436">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D94436">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D94436">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D94436">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D94436">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D94436">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D94436">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D94436">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D94436">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D94436">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D94436">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D94436">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D94436">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D94436">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D94436">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D94436">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D94436">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D94436">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52D1AE2"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AF7A0C">
      <w:pPr>
        <w:pStyle w:val="Prrafodelista"/>
        <w:numPr>
          <w:ilvl w:val="0"/>
          <w:numId w:val="20"/>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B41696"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B41696"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B41696"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B41696"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B41696"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39C47B"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9F85C4A"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3</w:t>
      </w:r>
      <w:r w:rsidR="002306B1">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14"/>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C23CC63"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4</w:t>
      </w:r>
      <w:r w:rsidR="002306B1">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83085FA"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5</w:t>
      </w:r>
      <w:r w:rsidR="002306B1">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 xml:space="preserve">Cliente Stubs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135143"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6</w:t>
      </w:r>
      <w:r w:rsidR="002306B1">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w:t>
      </w:r>
      <w:r w:rsidR="00245FFA">
        <w:rPr>
          <w:lang w:val="es-ES"/>
        </w:rPr>
        <w:lastRenderedPageBreak/>
        <w:t xml:space="preserve">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 xml:space="preserve">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66E90E82"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7</w:t>
      </w:r>
      <w:r w:rsidR="002306B1">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07CE1F80"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8</w:t>
      </w:r>
      <w:r w:rsidR="002306B1">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 xml:space="preserve">DomainParticipant, DataWriter, DataReader,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r>
        <w:rPr>
          <w:i/>
          <w:lang w:val="es-ES"/>
        </w:rPr>
        <w:t xml:space="preserve">Listener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64AA5B13"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9</w:t>
      </w:r>
      <w:r w:rsidR="002306B1">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6C384D64"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10</w:t>
      </w:r>
      <w:r w:rsidR="002306B1">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proofErr w:type="spellStart"/>
      <w:r>
        <w:rPr>
          <w:lang w:val="es-ES"/>
        </w:rPr>
        <w:t>Modulabilidad</w:t>
      </w:r>
      <w:proofErr w:type="spellEnd"/>
      <w:r>
        <w:rPr>
          <w:lang w:val="es-ES"/>
        </w:rPr>
        <w:t xml:space="preserve"> para permitir que los dispositivos implementen un subconjunto del protocolo y que </w:t>
      </w:r>
      <w:proofErr w:type="spellStart"/>
      <w:r>
        <w:rPr>
          <w:lang w:val="es-ES"/>
        </w:rPr>
        <w:t>aún</w:t>
      </w:r>
      <w:proofErr w:type="spellEnd"/>
      <w:r>
        <w:rPr>
          <w:lang w:val="es-ES"/>
        </w:rPr>
        <w:t xml:space="preserve">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2EBF4630"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11</w:t>
      </w:r>
      <w:r w:rsidR="002306B1">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27378A6"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12</w:t>
      </w:r>
      <w:r w:rsidR="002306B1">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 xml:space="preserve">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77D069FF"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13</w:t>
      </w:r>
      <w:r w:rsidR="002306B1">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38BFD2BC"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14</w:t>
      </w:r>
      <w:r w:rsidR="002306B1">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70B43849"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15</w:t>
      </w:r>
      <w:r w:rsidR="002306B1">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186524">
      <w:pPr>
        <w:pStyle w:val="Prrafodelista"/>
        <w:numPr>
          <w:ilvl w:val="0"/>
          <w:numId w:val="33"/>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186524">
      <w:pPr>
        <w:pStyle w:val="Prrafodelista"/>
        <w:numPr>
          <w:ilvl w:val="0"/>
          <w:numId w:val="33"/>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186524">
      <w:pPr>
        <w:pStyle w:val="Prrafodelista"/>
        <w:numPr>
          <w:ilvl w:val="0"/>
          <w:numId w:val="33"/>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186524">
      <w:pPr>
        <w:pStyle w:val="Prrafodelista"/>
        <w:numPr>
          <w:ilvl w:val="0"/>
          <w:numId w:val="33"/>
        </w:numPr>
        <w:rPr>
          <w:lang w:val="es-ES"/>
        </w:rPr>
      </w:pPr>
      <w:r>
        <w:rPr>
          <w:i/>
          <w:lang w:val="es-ES"/>
        </w:rPr>
        <w:t xml:space="preserve">User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0491A673"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16</w:t>
      </w:r>
      <w:r w:rsidR="002306B1">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1D0AC0AD"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proofErr w:type="spellStart"/>
            <w:r w:rsidRPr="00FB1220">
              <w:rPr>
                <w:color w:val="FFFFFF" w:themeColor="background1"/>
                <w:lang w:val="es-ES"/>
              </w:rPr>
              <w:t>ProtocolVersion</w:t>
            </w:r>
            <w:proofErr w:type="spellEnd"/>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proofErr w:type="spellStart"/>
            <w:r w:rsidRPr="00FB1220">
              <w:rPr>
                <w:color w:val="FFFFFF" w:themeColor="background1"/>
                <w:lang w:val="es-ES"/>
              </w:rPr>
              <w:t>GuidPrefix</w:t>
            </w:r>
            <w:proofErr w:type="spellEnd"/>
          </w:p>
        </w:tc>
      </w:tr>
    </w:tbl>
    <w:p w14:paraId="356148E4" w14:textId="6CDA7B0C"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6D3FCC8A"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3</w:t>
      </w:r>
      <w:r w:rsidR="002306B1">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Pad</w:t>
      </w:r>
      <w:proofErr w:type="spellEnd"/>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Heartbeat</w:t>
      </w:r>
      <w:proofErr w:type="spellEnd"/>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InfoReply</w:t>
      </w:r>
      <w:proofErr w:type="spellEnd"/>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InfoDestination</w:t>
      </w:r>
      <w:proofErr w:type="spellEnd"/>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NackFrag</w:t>
      </w:r>
      <w:proofErr w:type="spellEnd"/>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HeartbeatFrag</w:t>
      </w:r>
      <w:proofErr w:type="spellEnd"/>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DataFrag</w:t>
      </w:r>
      <w:proofErr w:type="spellEnd"/>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proofErr w:type="spellStart"/>
      <w:r w:rsidRPr="00C57139">
        <w:rPr>
          <w:lang w:val="es-ES"/>
        </w:rPr>
        <w:t>AckNackSubmessage</w:t>
      </w:r>
      <w:bookmarkEnd w:id="58"/>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F34C1C7"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4</w:t>
      </w:r>
      <w:r w:rsidR="002306B1">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 xml:space="preserve">toda la secuencia de números hasta e incluyendo el que sólo el menor número de secuencia en el </w:t>
      </w:r>
      <w:proofErr w:type="spellStart"/>
      <w:r w:rsidRPr="00C57139">
        <w:rPr>
          <w:lang w:val="es-ES"/>
        </w:rPr>
        <w:t>SequenceNumberSet</w:t>
      </w:r>
      <w:proofErr w:type="spellEnd"/>
      <w:r w:rsidRPr="00C57139">
        <w:rPr>
          <w:lang w:val="es-ES"/>
        </w:rPr>
        <w: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proofErr w:type="spellStart"/>
      <w:r>
        <w:rPr>
          <w:lang w:val="es-ES"/>
        </w:rPr>
        <w:lastRenderedPageBreak/>
        <w:t>DataSubmessage</w:t>
      </w:r>
      <w:proofErr w:type="spellEnd"/>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36FA2A17" w14:textId="0A4EE217"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5</w:t>
      </w:r>
      <w:r w:rsidR="002306B1">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w:t>
      </w:r>
      <w:proofErr w:type="spellStart"/>
      <w:r w:rsidRPr="00C57139">
        <w:rPr>
          <w:lang w:val="es-ES"/>
        </w:rPr>
        <w:t>ParameterList</w:t>
      </w:r>
      <w:proofErr w:type="spellEnd"/>
      <w:r w:rsidRPr="00C57139">
        <w:rPr>
          <w:lang w:val="es-ES"/>
        </w:rPr>
        <w:t xml:space="preserve">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proofErr w:type="spellStart"/>
      <w:r w:rsidRPr="00C57139">
        <w:rPr>
          <w:lang w:val="es-ES"/>
        </w:rPr>
        <w:lastRenderedPageBreak/>
        <w:t>DataFrag</w:t>
      </w:r>
      <w:bookmarkEnd w:id="61"/>
      <w:r w:rsidR="00447E32">
        <w:rPr>
          <w:lang w:val="es-ES"/>
        </w:rPr>
        <w:t>Submessage</w:t>
      </w:r>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proofErr w:type="spellStart"/>
      <w:r>
        <w:rPr>
          <w:lang w:val="es-ES"/>
        </w:rPr>
        <w:t>DataFrag</w:t>
      </w:r>
      <w:proofErr w:type="spellEnd"/>
      <w:r>
        <w:rPr>
          <w:lang w:val="es-ES"/>
        </w:rPr>
        <w:t>.</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2F6D13AA" w14:textId="34AA7B05"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6</w:t>
      </w:r>
      <w:r w:rsidR="002306B1">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 xml:space="preserve">Estructura del submensaje </w:t>
      </w:r>
      <w:proofErr w:type="spellStart"/>
      <w:r w:rsidRPr="00D3745D">
        <w:rPr>
          <w:i w:val="0"/>
          <w:color w:val="000000" w:themeColor="text1"/>
          <w:sz w:val="24"/>
          <w:szCs w:val="24"/>
        </w:rPr>
        <w:t>DataFrag</w:t>
      </w:r>
      <w:proofErr w:type="spellEnd"/>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Los fragmentos contenidos en los submensajes </w:t>
      </w:r>
      <w:proofErr w:type="spellStart"/>
      <w:r w:rsidRPr="00C57139">
        <w:rPr>
          <w:lang w:val="es-ES"/>
        </w:rPr>
        <w:t>DataFrag</w:t>
      </w:r>
      <w:proofErr w:type="spellEnd"/>
      <w:r w:rsidRPr="00C57139">
        <w:rPr>
          <w:lang w:val="es-ES"/>
        </w:rPr>
        <w:t xml:space="preserve"> re luego son ensamblados por el lector RTPS.</w:t>
      </w:r>
    </w:p>
    <w:p w14:paraId="55507B1E" w14:textId="77777777" w:rsidR="006379E4" w:rsidRPr="00C57139" w:rsidRDefault="006379E4" w:rsidP="0017650D">
      <w:pPr>
        <w:rPr>
          <w:lang w:val="es-ES"/>
        </w:rPr>
      </w:pPr>
      <w:r w:rsidRPr="00C57139">
        <w:rPr>
          <w:lang w:val="es-ES"/>
        </w:rPr>
        <w:t xml:space="preserve">Definir un separado submensaje </w:t>
      </w:r>
      <w:proofErr w:type="spellStart"/>
      <w:r w:rsidRPr="00C57139">
        <w:rPr>
          <w:lang w:val="es-ES"/>
        </w:rPr>
        <w:t>DataFrag</w:t>
      </w:r>
      <w:proofErr w:type="spellEnd"/>
      <w:r w:rsidRPr="00C57139">
        <w:rPr>
          <w:lang w:val="es-ES"/>
        </w:rPr>
        <w:t xml:space="preserve">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w:t>
      </w:r>
      <w:proofErr w:type="spellStart"/>
      <w:r w:rsidRPr="00C57139">
        <w:rPr>
          <w:lang w:val="es-ES"/>
        </w:rPr>
        <w:t>DataFrag</w:t>
      </w:r>
      <w:proofErr w:type="spellEnd"/>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4330BB1E"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 cuando se establece en 1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w:t>
      </w:r>
      <w:proofErr w:type="spellStart"/>
      <w:r w:rsidRPr="00C57139">
        <w:rPr>
          <w:lang w:val="es-ES"/>
        </w:rPr>
        <w:t>DataFrag</w:t>
      </w:r>
      <w:proofErr w:type="spellEnd"/>
      <w:r w:rsidRPr="00C57139">
        <w:rPr>
          <w:lang w:val="es-ES"/>
        </w:rPr>
        <w:t xml:space="preserve">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w:t>
      </w:r>
      <w:proofErr w:type="spellStart"/>
      <w:r w:rsidRPr="00C57139">
        <w:rPr>
          <w:lang w:val="es-ES"/>
        </w:rPr>
        <w:t>DataFrag</w:t>
      </w:r>
      <w:proofErr w:type="spellEnd"/>
      <w:r w:rsidRPr="00C57139">
        <w:rPr>
          <w:lang w:val="es-ES"/>
        </w:rPr>
        <w:t xml:space="preserve">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w:t>
      </w:r>
      <w:proofErr w:type="spellStart"/>
      <w:r w:rsidRPr="00C57139">
        <w:rPr>
          <w:lang w:val="es-ES"/>
        </w:rPr>
        <w:t>DataFrag</w:t>
      </w:r>
      <w:proofErr w:type="spellEnd"/>
      <w:r w:rsidRPr="00C57139">
        <w:rPr>
          <w:lang w:val="es-ES"/>
        </w:rPr>
        <w:t xml:space="preserve">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w:t>
      </w:r>
      <w:proofErr w:type="spellStart"/>
      <w:r w:rsidRPr="00C57139">
        <w:rPr>
          <w:lang w:val="es-ES"/>
        </w:rPr>
        <w:t>DataFrag</w:t>
      </w:r>
      <w:proofErr w:type="spellEnd"/>
      <w:r w:rsidRPr="00C57139">
        <w:rPr>
          <w:lang w:val="es-ES"/>
        </w:rPr>
        <w:t xml:space="preserve">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w:t>
      </w:r>
      <w:proofErr w:type="spellStart"/>
      <w:r w:rsidRPr="00C57139">
        <w:rPr>
          <w:lang w:val="es-ES"/>
        </w:rPr>
        <w:t>DataFrag</w:t>
      </w:r>
      <w:proofErr w:type="spellEnd"/>
      <w:r w:rsidRPr="00C57139">
        <w:rPr>
          <w:lang w:val="es-ES"/>
        </w:rPr>
        <w:t xml:space="preserve">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proofErr w:type="spellStart"/>
      <w:r w:rsidRPr="00C57139">
        <w:rPr>
          <w:lang w:val="es-ES"/>
        </w:rPr>
        <w:t>Gap</w:t>
      </w:r>
      <w:bookmarkEnd w:id="63"/>
      <w:r w:rsidR="00447E32">
        <w:rPr>
          <w:lang w:val="es-ES"/>
        </w:rPr>
        <w:t>Submessage</w:t>
      </w:r>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3BC217A5" w14:textId="1FBDE353"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7</w:t>
      </w:r>
      <w:r w:rsidR="002306B1">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proofErr w:type="spellStart"/>
      <w:r>
        <w:rPr>
          <w:lang w:val="es-ES"/>
        </w:rPr>
        <w:t>HeartbeatSubmessage</w:t>
      </w:r>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Heartbeat</w:t>
      </w:r>
      <w:proofErr w:type="spellEnd"/>
      <w:r>
        <w:rPr>
          <w:lang w:val="es-ES"/>
        </w:rPr>
        <w: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4ACDB749"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8</w:t>
      </w:r>
      <w:r w:rsidR="002306B1">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w:t>
      </w:r>
      <w:proofErr w:type="spellEnd"/>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proofErr w:type="spellStart"/>
      <w:r>
        <w:rPr>
          <w:lang w:val="es-ES"/>
        </w:rPr>
        <w:t>Heartbeat</w:t>
      </w:r>
      <w:proofErr w:type="spellEnd"/>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proofErr w:type="spellStart"/>
      <w:r>
        <w:rPr>
          <w:lang w:val="es-ES"/>
        </w:rPr>
        <w:t>Heartbeat</w:t>
      </w:r>
      <w:proofErr w:type="spellEnd"/>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Heartbeat</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proofErr w:type="spellStart"/>
      <w:r w:rsidRPr="00C57139">
        <w:rPr>
          <w:lang w:val="es-ES"/>
        </w:rPr>
        <w:t>HeartBeatFrag</w:t>
      </w:r>
      <w:bookmarkEnd w:id="66"/>
      <w:r w:rsidR="00447E32">
        <w:rPr>
          <w:lang w:val="es-ES"/>
        </w:rPr>
        <w:t>Submessage</w:t>
      </w:r>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A800A01"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9</w:t>
      </w:r>
      <w:r w:rsidR="002306B1">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HeartBeatFrag</w:t>
      </w:r>
      <w:proofErr w:type="spellEnd"/>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proofErr w:type="spellStart"/>
      <w:r w:rsidRPr="00C57139">
        <w:rPr>
          <w:b/>
          <w:bCs/>
          <w:lang w:val="es-ES"/>
        </w:rPr>
        <w:t>HeartbeatFrag</w:t>
      </w:r>
      <w:proofErr w:type="spellEnd"/>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HeartbeatFrag</w:t>
      </w:r>
      <w:proofErr w:type="spellEnd"/>
      <w:r w:rsidRPr="00C57139">
        <w:rPr>
          <w:lang w:val="es-ES"/>
        </w:rPr>
        <w:t xml:space="preserve">. Proporciona los medios para un lector detectar los mensajes duplicados de </w:t>
      </w:r>
      <w:proofErr w:type="spellStart"/>
      <w:r w:rsidRPr="00C57139">
        <w:rPr>
          <w:lang w:val="es-ES"/>
        </w:rPr>
        <w:t>HeartbeatFrag</w:t>
      </w:r>
      <w:proofErr w:type="spellEnd"/>
      <w:r w:rsidRPr="00C57139">
        <w:rPr>
          <w:lang w:val="es-ES"/>
        </w:rPr>
        <w:t xml:space="preserve">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w:t>
      </w:r>
      <w:proofErr w:type="spellStart"/>
      <w:r w:rsidRPr="00C57139">
        <w:rPr>
          <w:lang w:val="es-ES"/>
        </w:rPr>
        <w:t>HeartbeatFrag</w:t>
      </w:r>
      <w:proofErr w:type="spellEnd"/>
      <w:r w:rsidRPr="00C57139">
        <w:rPr>
          <w:lang w:val="es-ES"/>
        </w:rPr>
        <w:t xml:space="preserve">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 xml:space="preserve">El lector RTPS responderá enviando un mensaje </w:t>
      </w:r>
      <w:proofErr w:type="spellStart"/>
      <w:r w:rsidRPr="00C57139">
        <w:rPr>
          <w:lang w:val="es-ES"/>
        </w:rPr>
        <w:t>NackFrag</w:t>
      </w:r>
      <w:proofErr w:type="spellEnd"/>
      <w:r w:rsidRPr="00C57139">
        <w:rPr>
          <w:lang w:val="es-ES"/>
        </w:rPr>
        <w:t>,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proofErr w:type="spellStart"/>
      <w:r w:rsidRPr="00C57139">
        <w:rPr>
          <w:lang w:val="es-ES"/>
        </w:rPr>
        <w:t>InfoDestination</w:t>
      </w:r>
      <w:bookmarkEnd w:id="68"/>
      <w:r w:rsidR="00447E32">
        <w:rPr>
          <w:lang w:val="es-ES"/>
        </w:rPr>
        <w:t>Submessage</w:t>
      </w:r>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InfoDestination</w:t>
      </w:r>
      <w:proofErr w:type="spellEnd"/>
      <w:r>
        <w:rPr>
          <w:lang w:val="es-ES"/>
        </w:rPr>
        <w:t>.</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78BF26F" w14:textId="405E180D"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10</w:t>
      </w:r>
      <w:r w:rsidR="002306B1">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InfoDestination</w:t>
      </w:r>
      <w:proofErr w:type="spellEnd"/>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w:t>
      </w:r>
      <w:proofErr w:type="spellStart"/>
      <w:r w:rsidRPr="00C57139">
        <w:rPr>
          <w:lang w:val="es-ES"/>
        </w:rPr>
        <w:t>GuidPrefix</w:t>
      </w:r>
      <w:proofErr w:type="spellEnd"/>
      <w:r w:rsidRPr="00C57139">
        <w:rPr>
          <w:lang w:val="es-ES"/>
        </w:rPr>
        <w:t xml:space="preserve">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w:t>
      </w:r>
      <w:proofErr w:type="spellStart"/>
      <w:r w:rsidRPr="00C57139">
        <w:rPr>
          <w:lang w:val="es-ES"/>
        </w:rPr>
        <w:t>GuidPrefix</w:t>
      </w:r>
      <w:proofErr w:type="spellEnd"/>
      <w:r w:rsidRPr="00C57139">
        <w:rPr>
          <w:lang w:val="es-ES"/>
        </w:rPr>
        <w:t xml:space="preserve">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InfoDestination</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70" w:name="_Toc410813012"/>
      <w:proofErr w:type="spellStart"/>
      <w:r w:rsidRPr="00C57139">
        <w:rPr>
          <w:lang w:val="es-ES"/>
        </w:rPr>
        <w:lastRenderedPageBreak/>
        <w:t>InfoReply</w:t>
      </w:r>
      <w:r w:rsidR="00447E32">
        <w:rPr>
          <w:lang w:val="es-ES"/>
        </w:rPr>
        <w:t>Submessag</w:t>
      </w:r>
      <w:r w:rsidRPr="00C57139">
        <w:rPr>
          <w:lang w:val="es-ES"/>
        </w:rPr>
        <w:t>e</w:t>
      </w:r>
      <w:bookmarkEnd w:id="70"/>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InfoReply</w:t>
      </w:r>
      <w:proofErr w:type="spellEnd"/>
      <w:r>
        <w:rPr>
          <w:lang w:val="es-ES"/>
        </w:rPr>
        <w:t>.</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unicastLocatorList</w:t>
            </w:r>
            <w:proofErr w:type="spellEnd"/>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multicastLocatorList</w:t>
            </w:r>
            <w:proofErr w:type="spellEnd"/>
            <w:r w:rsidRPr="002C6B35">
              <w:rPr>
                <w:color w:val="FFFFFF" w:themeColor="background1"/>
                <w:lang w:val="es-ES"/>
              </w:rPr>
              <w:t xml:space="preserve"> [sólo si M == 1]</w:t>
            </w:r>
          </w:p>
        </w:tc>
      </w:tr>
    </w:tbl>
    <w:p w14:paraId="789A9420" w14:textId="08622BFC"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11</w:t>
      </w:r>
      <w:r w:rsidR="002306B1">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InfoReply</w:t>
      </w:r>
      <w:proofErr w:type="spellEnd"/>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w:t>
      </w:r>
      <w:proofErr w:type="spellStart"/>
      <w:r w:rsidRPr="00C57139">
        <w:rPr>
          <w:lang w:val="es-ES"/>
        </w:rPr>
        <w:t>InfoReply</w:t>
      </w:r>
      <w:proofErr w:type="spellEnd"/>
      <w:r w:rsidRPr="00C57139">
        <w:rPr>
          <w:lang w:val="es-ES"/>
        </w:rPr>
        <w:t xml:space="preserve"> también incluye un </w:t>
      </w:r>
      <w:proofErr w:type="spellStart"/>
      <w:r w:rsidRPr="00C57139">
        <w:rPr>
          <w:lang w:val="es-ES"/>
        </w:rPr>
        <w:t>multicastLocatorList</w:t>
      </w:r>
      <w:proofErr w:type="spellEnd"/>
      <w:r w:rsidRPr="00C57139">
        <w:rPr>
          <w:lang w:val="es-ES"/>
        </w:rPr>
        <w: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proofErr w:type="spellStart"/>
      <w:r w:rsidRPr="00C57139">
        <w:rPr>
          <w:lang w:val="es-ES"/>
        </w:rPr>
        <w:t>Info</w:t>
      </w:r>
      <w:r w:rsidR="00447E32">
        <w:rPr>
          <w:lang w:val="es-ES"/>
        </w:rPr>
        <w:t>SourceS</w:t>
      </w:r>
      <w:r w:rsidRPr="00C57139">
        <w:rPr>
          <w:lang w:val="es-ES"/>
        </w:rPr>
        <w:t>ubme</w:t>
      </w:r>
      <w:bookmarkEnd w:id="73"/>
      <w:r w:rsidR="00447E32">
        <w:rPr>
          <w:lang w:val="es-ES"/>
        </w:rPr>
        <w:t>ssage</w:t>
      </w:r>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w:t>
      </w:r>
      <w:proofErr w:type="spellStart"/>
      <w:r>
        <w:rPr>
          <w:lang w:val="es-ES"/>
        </w:rPr>
        <w:t>InfoSource</w:t>
      </w:r>
      <w:proofErr w:type="spellEnd"/>
      <w:r>
        <w:rPr>
          <w:lang w:val="es-ES"/>
        </w:rPr>
        <w:t>.</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6AEB895E" w14:textId="30AA45CA"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12</w:t>
      </w:r>
      <w:r w:rsidR="002306B1">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InfoSource</w:t>
      </w:r>
      <w:proofErr w:type="spellEnd"/>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Receiver.unicastReplyLocatorList</w:t>
      </w:r>
      <w:proofErr w:type="spellEnd"/>
      <w:r w:rsidRPr="00EE5AF8">
        <w:rPr>
          <w:lang w:val="es-ES"/>
        </w:rPr>
        <w:t xml:space="preserve">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r w:rsidRPr="006379E4">
        <w:rPr>
          <w:lang w:val="en-US"/>
        </w:rPr>
        <w:t>Receiver.multicastReplyLocatorList</w:t>
      </w:r>
      <w:proofErr w:type="spellEnd"/>
      <w:r w:rsidRPr="006379E4">
        <w:rPr>
          <w:lang w:val="en-US"/>
        </w:rPr>
        <w:t xml:space="preserve">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proofErr w:type="spellStart"/>
      <w:r>
        <w:rPr>
          <w:lang w:val="es-ES"/>
        </w:rPr>
        <w:t>InfoTimestampSubmessag</w:t>
      </w:r>
      <w:r w:rsidR="006379E4" w:rsidRPr="00C57139">
        <w:rPr>
          <w:lang w:val="es-ES"/>
        </w:rPr>
        <w:t>e</w:t>
      </w:r>
      <w:bookmarkEnd w:id="76"/>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InfoTimestamp</w:t>
      </w:r>
      <w:proofErr w:type="spellEnd"/>
      <w:r>
        <w:rPr>
          <w:lang w:val="es-ES"/>
        </w:rPr>
        <w:t>.</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5FBBE9AE"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13</w:t>
      </w:r>
      <w:r w:rsidR="002306B1">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InfoTimestamp</w:t>
      </w:r>
      <w:proofErr w:type="spellEnd"/>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w:t>
      </w:r>
      <w:proofErr w:type="spellStart"/>
      <w:r w:rsidRPr="00C57139">
        <w:rPr>
          <w:lang w:val="es-ES"/>
        </w:rPr>
        <w:t>InfoTimestamp</w:t>
      </w:r>
      <w:proofErr w:type="spellEnd"/>
      <w:r w:rsidRPr="00C57139">
        <w:rPr>
          <w:lang w:val="es-ES"/>
        </w:rPr>
        <w:t xml:space="preserve">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xml:space="preserve">} </w:t>
      </w:r>
      <w:proofErr w:type="spellStart"/>
      <w:r w:rsidRPr="00AA3AA6">
        <w:rPr>
          <w:lang w:val="en-US"/>
        </w:rPr>
        <w:t>más</w:t>
      </w:r>
      <w:proofErr w:type="spellEnd"/>
      <w:r w:rsidRPr="00AA3AA6">
        <w:rPr>
          <w:lang w:val="en-US"/>
        </w:rPr>
        <w:t xml:space="preserve">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proofErr w:type="spellStart"/>
      <w:r w:rsidRPr="00C57139">
        <w:rPr>
          <w:lang w:val="es-ES"/>
        </w:rPr>
        <w:lastRenderedPageBreak/>
        <w:t>NackFrag</w:t>
      </w:r>
      <w:r w:rsidR="00447E32">
        <w:rPr>
          <w:lang w:val="es-ES"/>
        </w:rPr>
        <w:t>Submessag</w:t>
      </w:r>
      <w:r w:rsidRPr="00C57139">
        <w:rPr>
          <w:lang w:val="es-ES"/>
        </w:rPr>
        <w:t>e</w:t>
      </w:r>
      <w:bookmarkEnd w:id="79"/>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w:t>
      </w:r>
      <w:proofErr w:type="spellStart"/>
      <w:r w:rsidR="00FE6172">
        <w:rPr>
          <w:lang w:val="es-ES"/>
        </w:rPr>
        <w:t>NackFrag</w:t>
      </w:r>
      <w:proofErr w:type="spellEnd"/>
      <w:r w:rsidR="00FE6172">
        <w:rPr>
          <w:lang w:val="es-ES"/>
        </w:rPr>
        <w:t xml:space="preserve">.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2312E1C0"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14</w:t>
      </w:r>
      <w:r w:rsidR="002306B1">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NackFrag</w:t>
      </w:r>
      <w:proofErr w:type="spellEnd"/>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xml:space="preserve"> El submensaje </w:t>
      </w:r>
      <w:proofErr w:type="spellStart"/>
      <w:r w:rsidRPr="00C57139">
        <w:rPr>
          <w:lang w:val="es-ES"/>
        </w:rPr>
        <w:t>NackFrag</w:t>
      </w:r>
      <w:proofErr w:type="spellEnd"/>
      <w:r w:rsidRPr="00C57139">
        <w:rPr>
          <w:lang w:val="es-ES"/>
        </w:rPr>
        <w:t xml:space="preserve"> se utiliza para comunicar el estado de un lector a un escritor. Cuando se envía un cambio de datos como una serie de fragmentos, el submensaje </w:t>
      </w:r>
      <w:proofErr w:type="spellStart"/>
      <w:r w:rsidRPr="00C57139">
        <w:rPr>
          <w:lang w:val="es-ES"/>
        </w:rPr>
        <w:t>NackFrag</w:t>
      </w:r>
      <w:proofErr w:type="spellEnd"/>
      <w:r w:rsidRPr="00C57139">
        <w:rPr>
          <w:lang w:val="es-ES"/>
        </w:rPr>
        <w:t xml:space="preserve">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w:t>
      </w:r>
      <w:proofErr w:type="spellStart"/>
      <w:r w:rsidRPr="00C57139">
        <w:rPr>
          <w:lang w:val="es-ES"/>
        </w:rPr>
        <w:t>SequenceNumberSet</w:t>
      </w:r>
      <w:proofErr w:type="spellEnd"/>
      <w:r w:rsidRPr="00C57139">
        <w:rPr>
          <w:lang w:val="es-ES"/>
        </w:rPr>
        <w:t xml:space="preserve">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de las primeras muestras desaparecidas son reconocidas. </w:t>
      </w:r>
      <w:proofErr w:type="spellStart"/>
      <w:r w:rsidRPr="00C57139">
        <w:rPr>
          <w:lang w:val="es-ES"/>
        </w:rPr>
        <w:t>NackFrag</w:t>
      </w:r>
      <w:proofErr w:type="spellEnd"/>
      <w:r w:rsidRPr="00C57139">
        <w:rPr>
          <w:lang w:val="es-ES"/>
        </w:rPr>
        <w:t xml:space="preserve">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escritor que es el objetivo del mensaje </w:t>
      </w:r>
      <w:proofErr w:type="spellStart"/>
      <w:r w:rsidRPr="00C57139">
        <w:rPr>
          <w:lang w:val="es-ES"/>
        </w:rPr>
        <w:t>NackFrag</w:t>
      </w:r>
      <w:proofErr w:type="spellEnd"/>
      <w:r w:rsidRPr="00C57139">
        <w:rPr>
          <w:lang w:val="es-ES"/>
        </w:rPr>
        <w:t>.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xml:space="preserve">, un contador que se incrementa cada vez que se envía un mensaje </w:t>
      </w:r>
      <w:proofErr w:type="spellStart"/>
      <w:r w:rsidRPr="00C57139">
        <w:rPr>
          <w:lang w:val="es-ES"/>
        </w:rPr>
        <w:t>NackFrag</w:t>
      </w:r>
      <w:proofErr w:type="spellEnd"/>
      <w:r w:rsidRPr="00C57139">
        <w:rPr>
          <w:lang w:val="es-ES"/>
        </w:rPr>
        <w:t xml:space="preserve"> nuevo. Proporciona los medios para un escritor detectar los mensajes duplicados de </w:t>
      </w:r>
      <w:proofErr w:type="spellStart"/>
      <w:r w:rsidRPr="00C57139">
        <w:rPr>
          <w:lang w:val="es-ES"/>
        </w:rPr>
        <w:t>NackFrag</w:t>
      </w:r>
      <w:proofErr w:type="spellEnd"/>
      <w:r w:rsidRPr="00C57139">
        <w:rPr>
          <w:lang w:val="es-ES"/>
        </w:rPr>
        <w:t xml:space="preserve">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 xml:space="preserve">El lector envía el mensaje </w:t>
      </w:r>
      <w:proofErr w:type="spellStart"/>
      <w:r w:rsidRPr="00C57139">
        <w:rPr>
          <w:lang w:val="es-ES"/>
        </w:rPr>
        <w:t>NackFrag</w:t>
      </w:r>
      <w:proofErr w:type="spellEnd"/>
      <w:r w:rsidRPr="00C57139">
        <w:rPr>
          <w:lang w:val="es-ES"/>
        </w:rPr>
        <w:t xml:space="preserve">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proofErr w:type="spellStart"/>
      <w:r>
        <w:rPr>
          <w:lang w:val="es-ES"/>
        </w:rPr>
        <w:t>Pad</w:t>
      </w:r>
      <w:r w:rsidR="00447E32">
        <w:rPr>
          <w:lang w:val="es-ES"/>
        </w:rPr>
        <w:t>Submessag</w:t>
      </w:r>
      <w:r w:rsidRPr="00C57139">
        <w:rPr>
          <w:lang w:val="es-ES"/>
        </w:rPr>
        <w:t>e</w:t>
      </w:r>
      <w:bookmarkEnd w:id="83"/>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w:t>
      </w:r>
      <w:proofErr w:type="spellStart"/>
      <w:r>
        <w:rPr>
          <w:lang w:val="es-ES"/>
        </w:rPr>
        <w:t>Pad</w:t>
      </w:r>
      <w:proofErr w:type="spellEnd"/>
      <w:r>
        <w:rPr>
          <w:lang w:val="es-ES"/>
        </w:rPr>
        <w:t xml:space="preserve">.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2DA6D110" w14:textId="14B45A9F"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15</w:t>
      </w:r>
      <w:r w:rsidR="002306B1">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Pad</w:t>
      </w:r>
      <w:proofErr w:type="spellEnd"/>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unicastLocatorList</w:t>
            </w:r>
            <w:proofErr w:type="spellEnd"/>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multicastLocatorList</w:t>
            </w:r>
            <w:proofErr w:type="spellEnd"/>
            <w:r w:rsidRPr="002A0F12">
              <w:rPr>
                <w:color w:val="FFFFFF" w:themeColor="background1"/>
                <w:lang w:val="es-ES"/>
              </w:rPr>
              <w:t xml:space="preserve"> [sólo si M == 1]</w:t>
            </w:r>
          </w:p>
        </w:tc>
      </w:tr>
    </w:tbl>
    <w:p w14:paraId="4C67DBC4" w14:textId="19E158A3"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16</w:t>
      </w:r>
      <w:r w:rsidR="002306B1">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 xml:space="preserve">Se proporciona por motivos de eficiencia y puede utilizarse en lugar del submensaje </w:t>
      </w:r>
      <w:proofErr w:type="spellStart"/>
      <w:r w:rsidRPr="00C57139">
        <w:rPr>
          <w:lang w:val="es-ES"/>
        </w:rPr>
        <w:t>InfoReply</w:t>
      </w:r>
      <w:proofErr w:type="spellEnd"/>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InfoReplyIp4 también incluye un </w:t>
      </w:r>
      <w:proofErr w:type="spellStart"/>
      <w:r w:rsidRPr="00C57139">
        <w:rPr>
          <w:lang w:val="es-ES"/>
        </w:rPr>
        <w:t>multicastLocatorList</w:t>
      </w:r>
      <w:proofErr w:type="spellEnd"/>
      <w:r w:rsidRPr="00C57139">
        <w:rPr>
          <w:lang w:val="es-ES"/>
        </w:rPr>
        <w: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A1C1318"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17</w:t>
      </w:r>
      <w:r w:rsidR="002306B1">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 xml:space="preserve">Tipos IDL </w:t>
      </w:r>
      <w:proofErr w:type="spellStart"/>
      <w:r w:rsidRPr="006A70FB">
        <w:rPr>
          <w:i w:val="0"/>
          <w:color w:val="auto"/>
          <w:sz w:val="24"/>
          <w:szCs w:val="24"/>
        </w:rPr>
        <w:t>template</w:t>
      </w:r>
      <w:proofErr w:type="spellEnd"/>
      <w:r w:rsidRPr="006A70FB">
        <w:rPr>
          <w:i w:val="0"/>
          <w:color w:val="auto"/>
          <w:sz w:val="24"/>
          <w:szCs w:val="24"/>
        </w:rPr>
        <w:t>.</w:t>
      </w:r>
    </w:p>
    <w:p w14:paraId="634601F4" w14:textId="5A7D1AC7" w:rsidR="006D3527" w:rsidRDefault="006A70FB" w:rsidP="006D3527">
      <w:pPr>
        <w:jc w:val="center"/>
      </w:pPr>
      <w:r>
        <w:rPr>
          <w:noProof/>
          <w:lang w:eastAsia="es-EC"/>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w:t>
      </w:r>
      <w:proofErr w:type="spellStart"/>
      <w:r w:rsidRPr="00DB5B84">
        <w:t>topics</w:t>
      </w:r>
      <w:proofErr w:type="spellEnd"/>
      <w:r w:rsidRPr="00DB5B84">
        <w:t xml:space="preserve">, que limitan los valores que pueden tomar sus instancias. Al suscribirse a un </w:t>
      </w:r>
      <w:r w:rsidRPr="00DB5B84">
        <w:rPr>
          <w:b/>
        </w:rPr>
        <w:t xml:space="preserve">topic </w:t>
      </w:r>
      <w:proofErr w:type="spellStart"/>
      <w:r w:rsidRPr="00DB5B84">
        <w:rPr>
          <w:b/>
        </w:rPr>
        <w:t>content-filtered</w:t>
      </w:r>
      <w:proofErr w:type="spellEnd"/>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proofErr w:type="spellStart"/>
      <w:r>
        <w:rPr>
          <w:i/>
        </w:rPr>
        <w:t>Query</w:t>
      </w:r>
      <w:proofErr w:type="spellEnd"/>
      <w:r>
        <w:rPr>
          <w:i/>
        </w:rPr>
        <w:t xml:space="preserve">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25C226B"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Pr="002306B1">
        <w:rPr>
          <w:color w:val="auto"/>
          <w:sz w:val="24"/>
          <w:szCs w:val="24"/>
        </w:rPr>
        <w:fldChar w:fldCharType="begin"/>
      </w:r>
      <w:r w:rsidRPr="002306B1">
        <w:rPr>
          <w:color w:val="auto"/>
          <w:sz w:val="24"/>
          <w:szCs w:val="24"/>
        </w:rPr>
        <w:instrText xml:space="preserve"> STYLEREF 1 \s </w:instrText>
      </w:r>
      <w:r w:rsidRPr="002306B1">
        <w:rPr>
          <w:color w:val="auto"/>
          <w:sz w:val="24"/>
          <w:szCs w:val="24"/>
        </w:rPr>
        <w:fldChar w:fldCharType="separate"/>
      </w:r>
      <w:r w:rsidRPr="002306B1">
        <w:rPr>
          <w:noProof/>
          <w:color w:val="auto"/>
          <w:sz w:val="24"/>
          <w:szCs w:val="24"/>
        </w:rPr>
        <w:t>2</w:t>
      </w:r>
      <w:r w:rsidRPr="002306B1">
        <w:rPr>
          <w:color w:val="auto"/>
          <w:sz w:val="24"/>
          <w:szCs w:val="24"/>
        </w:rPr>
        <w:fldChar w:fldCharType="end"/>
      </w:r>
      <w:r w:rsidRPr="002306B1">
        <w:rPr>
          <w:color w:val="auto"/>
          <w:sz w:val="24"/>
          <w:szCs w:val="24"/>
        </w:rPr>
        <w:noBreakHyphen/>
      </w:r>
      <w:r w:rsidRPr="002306B1">
        <w:rPr>
          <w:color w:val="auto"/>
          <w:sz w:val="24"/>
          <w:szCs w:val="24"/>
        </w:rPr>
        <w:fldChar w:fldCharType="begin"/>
      </w:r>
      <w:r w:rsidRPr="002306B1">
        <w:rPr>
          <w:color w:val="auto"/>
          <w:sz w:val="24"/>
          <w:szCs w:val="24"/>
        </w:rPr>
        <w:instrText xml:space="preserve"> SEQ Figura \* ARABIC \s 1 </w:instrText>
      </w:r>
      <w:r w:rsidRPr="002306B1">
        <w:rPr>
          <w:color w:val="auto"/>
          <w:sz w:val="24"/>
          <w:szCs w:val="24"/>
        </w:rPr>
        <w:fldChar w:fldCharType="separate"/>
      </w:r>
      <w:r w:rsidRPr="002306B1">
        <w:rPr>
          <w:noProof/>
          <w:color w:val="auto"/>
          <w:sz w:val="24"/>
          <w:szCs w:val="24"/>
        </w:rPr>
        <w:t>18</w:t>
      </w:r>
      <w:r w:rsidRPr="002306B1">
        <w:rPr>
          <w:color w:val="auto"/>
          <w:sz w:val="24"/>
          <w:szCs w:val="24"/>
        </w:rPr>
        <w:fldChar w:fldCharType="end"/>
      </w:r>
      <w:bookmarkEnd w:id="98"/>
      <w:r w:rsidRPr="002306B1">
        <w:rPr>
          <w:i w:val="0"/>
          <w:color w:val="auto"/>
          <w:sz w:val="24"/>
          <w:szCs w:val="24"/>
        </w:rPr>
        <w:t>. Módulo Estructura</w:t>
      </w:r>
    </w:p>
    <w:p w14:paraId="37402E5E" w14:textId="157E7ABE" w:rsidR="005A69B7" w:rsidRPr="00232998"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CacheChange</w:t>
      </w:r>
      <w:bookmarkStart w:id="99" w:name="_GoBack"/>
      <w:bookmarkEnd w:id="99"/>
      <w:r w:rsidR="00232998">
        <w:rPr>
          <w:b/>
        </w:rPr>
        <w:t xml:space="preserv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0" w:name="_Toc416702564"/>
      <w:r w:rsidRPr="00414A6D">
        <w:rPr>
          <w:rFonts w:cs="Times New Roman"/>
          <w:lang w:val="es-ES_tradnl"/>
        </w:rPr>
        <w:t>CAPÍTULO VI</w:t>
      </w:r>
      <w:bookmarkEnd w:id="100"/>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1" w:name="_Toc416702565"/>
      <w:r w:rsidRPr="00414A6D">
        <w:rPr>
          <w:rFonts w:cs="Times New Roman"/>
          <w:lang w:val="es-ES_tradnl"/>
        </w:rPr>
        <w:t>CONCLUSIONES Y RECOMENDACIONES</w:t>
      </w:r>
      <w:bookmarkEnd w:id="101"/>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2" w:name="_Toc416702566"/>
      <w:r w:rsidRPr="00414A6D">
        <w:rPr>
          <w:rFonts w:cs="Times New Roman"/>
          <w:lang w:val="es-ES_tradnl"/>
        </w:rPr>
        <w:t>Conclusiones</w:t>
      </w:r>
      <w:bookmarkEnd w:id="102"/>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w:t>
      </w:r>
      <w:proofErr w:type="spellStart"/>
      <w:r w:rsidR="004746B2">
        <w:rPr>
          <w:rFonts w:cs="Times New Roman"/>
          <w:lang w:val="es-ES_tradnl"/>
        </w:rPr>
        <w:t>Gingivit</w:t>
      </w:r>
      <w:proofErr w:type="spellEnd"/>
      <w:r w:rsidR="004746B2">
        <w:rPr>
          <w:rFonts w:cs="Times New Roman"/>
          <w:lang w:val="es-ES_tradnl"/>
        </w:rPr>
        <w:t xml:space="preserve"> en el área de enjuagues y </w:t>
      </w:r>
      <w:proofErr w:type="spellStart"/>
      <w:r w:rsidR="004746B2">
        <w:rPr>
          <w:rFonts w:cs="Times New Roman"/>
          <w:lang w:val="es-ES_tradnl"/>
        </w:rPr>
        <w:t>colgate</w:t>
      </w:r>
      <w:proofErr w:type="spellEnd"/>
      <w:r w:rsidR="004746B2">
        <w:rPr>
          <w:rFonts w:cs="Times New Roman"/>
          <w:lang w:val="es-ES_tradnl"/>
        </w:rPr>
        <w:t xml:space="preserve"> </w:t>
      </w:r>
      <w:proofErr w:type="spellStart"/>
      <w:r w:rsidR="004746B2">
        <w:rPr>
          <w:rFonts w:cs="Times New Roman"/>
          <w:lang w:val="es-ES_tradnl"/>
        </w:rPr>
        <w:t>whitening</w:t>
      </w:r>
      <w:proofErr w:type="spellEnd"/>
      <w:r w:rsidR="004746B2">
        <w:rPr>
          <w:rFonts w:cs="Times New Roman"/>
          <w:lang w:val="es-ES_tradnl"/>
        </w:rPr>
        <w:t xml:space="preserve">.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 xml:space="preserve">o se ha llegado a los jóvenes comprendidos en las edades de 12 – 22 años que usan </w:t>
      </w:r>
      <w:proofErr w:type="spellStart"/>
      <w:r w:rsidRPr="004746B2">
        <w:rPr>
          <w:rFonts w:cs="Times New Roman"/>
          <w:lang w:val="es-ES_tradnl"/>
        </w:rPr>
        <w:t>brakets</w:t>
      </w:r>
      <w:proofErr w:type="spellEnd"/>
      <w:r w:rsidRPr="004746B2">
        <w:rPr>
          <w:rFonts w:cs="Times New Roman"/>
          <w:lang w:val="es-ES_tradnl"/>
        </w:rPr>
        <w:t>,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3" w:name="_Toc416702567"/>
      <w:r w:rsidRPr="00414A6D">
        <w:rPr>
          <w:rFonts w:cs="Times New Roman"/>
          <w:lang w:val="es-ES_tradnl"/>
        </w:rPr>
        <w:t>Recomendaciones</w:t>
      </w:r>
      <w:bookmarkEnd w:id="103"/>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4" w:name="_Toc379728322" w:displacedByCustomXml="next"/>
    <w:sdt>
      <w:sdtPr>
        <w:rPr>
          <w:lang w:val="es-ES_tradnl"/>
        </w:rPr>
        <w:id w:val="62297111"/>
        <w:docPartObj>
          <w:docPartGallery w:val="Bibliographies"/>
          <w:docPartUnique/>
        </w:docPartObj>
      </w:sdtPr>
      <w:sdtContent>
        <w:bookmarkEnd w:id="104"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5" w:name="_Toc416702568"/>
      <w:r w:rsidRPr="00414A6D">
        <w:rPr>
          <w:rFonts w:cs="Times New Roman"/>
          <w:sz w:val="22"/>
          <w:szCs w:val="22"/>
          <w:lang w:val="es-ES_tradnl"/>
        </w:rPr>
        <w:t>ANEXOS</w:t>
      </w:r>
      <w:bookmarkEnd w:id="105"/>
    </w:p>
    <w:p w14:paraId="30A5625A" w14:textId="77777777" w:rsidR="00085B07" w:rsidRPr="00414A6D" w:rsidRDefault="00085B07" w:rsidP="00085B07">
      <w:pPr>
        <w:pStyle w:val="Ttulo2"/>
        <w:rPr>
          <w:rFonts w:cs="Times New Roman"/>
          <w:sz w:val="22"/>
          <w:szCs w:val="22"/>
          <w:lang w:val="es-ES_tradnl"/>
        </w:rPr>
      </w:pPr>
      <w:bookmarkStart w:id="106" w:name="_Toc416702569"/>
      <w:r w:rsidRPr="00414A6D">
        <w:rPr>
          <w:rFonts w:cs="Times New Roman"/>
          <w:sz w:val="22"/>
          <w:szCs w:val="22"/>
          <w:lang w:val="es-ES_tradnl"/>
        </w:rPr>
        <w:t>ANEXO 1: PIB</w:t>
      </w:r>
      <w:bookmarkEnd w:id="106"/>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Dentifresh </w:t>
            </w:r>
            <w:proofErr w:type="spellStart"/>
            <w:r w:rsidRPr="00414A6D">
              <w:rPr>
                <w:rFonts w:eastAsia="Times New Roman" w:cs="Times New Roman"/>
                <w:kern w:val="0"/>
                <w:sz w:val="22"/>
                <w:szCs w:val="22"/>
                <w:lang w:val="es-ES_tradnl" w:eastAsia="es-EC"/>
              </w:rPr>
              <w:t>Blanquedora</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7" w:name="_Toc416702570"/>
      <w:r w:rsidRPr="00414A6D">
        <w:rPr>
          <w:rFonts w:cs="Times New Roman"/>
          <w:sz w:val="22"/>
          <w:szCs w:val="22"/>
          <w:lang w:val="es-ES_tradnl"/>
        </w:rPr>
        <w:t>ANEXO 2: Proyecto Maquila a Terceros 2014</w:t>
      </w:r>
      <w:bookmarkEnd w:id="107"/>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CIF x </w:t>
            </w: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8" w:name="_Toc416702571"/>
      <w:r w:rsidRPr="00414A6D">
        <w:rPr>
          <w:rFonts w:cs="Times New Roman"/>
          <w:sz w:val="22"/>
          <w:szCs w:val="22"/>
          <w:lang w:val="es-ES_tradnl"/>
        </w:rPr>
        <w:t>ANEXO 3: Mercado de Pastas Dentales (Banco Central del Ecuador)</w:t>
      </w:r>
      <w:bookmarkEnd w:id="108"/>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9" w:name="_Toc416702572"/>
      <w:r w:rsidRPr="003768AE">
        <w:rPr>
          <w:rFonts w:cs="Times New Roman"/>
          <w:color w:val="404040" w:themeColor="text1" w:themeTint="BF"/>
          <w:sz w:val="22"/>
          <w:szCs w:val="22"/>
          <w:lang w:val="es-ES_tradnl"/>
        </w:rPr>
        <w:t>ANEXO 4: Análisis de la capacidad de producción versus los proyectos vigentes</w:t>
      </w:r>
      <w:bookmarkEnd w:id="109"/>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0" w:name="_Toc416702573"/>
      <w:r w:rsidRPr="003768AE">
        <w:rPr>
          <w:rFonts w:cs="Times New Roman"/>
          <w:color w:val="404040" w:themeColor="text1" w:themeTint="BF"/>
          <w:sz w:val="22"/>
          <w:szCs w:val="22"/>
          <w:lang w:val="es-ES_tradnl"/>
        </w:rPr>
        <w:t>ANEXO 4: Mercado Nacional Pastas Dentales Actual</w:t>
      </w:r>
      <w:bookmarkEnd w:id="110"/>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Ajuste x </w:t>
            </w:r>
            <w:proofErr w:type="spellStart"/>
            <w:r w:rsidRPr="003768AE">
              <w:rPr>
                <w:rFonts w:eastAsia="Times New Roman" w:cs="Times New Roman"/>
                <w:color w:val="404040" w:themeColor="text1" w:themeTint="BF"/>
                <w:kern w:val="0"/>
                <w:sz w:val="22"/>
                <w:szCs w:val="22"/>
                <w:lang w:val="es-ES_tradnl" w:eastAsia="es-EC"/>
              </w:rPr>
              <w:t>limit.importaciones</w:t>
            </w:r>
            <w:proofErr w:type="spellEnd"/>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1" w:name="_Toc416702574"/>
      <w:r w:rsidRPr="003768AE">
        <w:rPr>
          <w:rFonts w:cs="Times New Roman"/>
          <w:color w:val="404040" w:themeColor="text1" w:themeTint="BF"/>
          <w:sz w:val="22"/>
          <w:szCs w:val="22"/>
          <w:lang w:val="es-ES_tradnl"/>
        </w:rPr>
        <w:t>ANEXO 6: Análisis Proyecto Maquila de Pastas Dentales</w:t>
      </w:r>
      <w:bookmarkEnd w:id="111"/>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2" w:name="_Toc416702575"/>
      <w:r w:rsidRPr="003768AE">
        <w:rPr>
          <w:rFonts w:cs="Times New Roman"/>
          <w:color w:val="404040" w:themeColor="text1" w:themeTint="BF"/>
          <w:sz w:val="22"/>
          <w:szCs w:val="22"/>
          <w:lang w:val="es-ES_tradnl"/>
        </w:rPr>
        <w:t>ANEXO 7: Estados Financieros 2012</w:t>
      </w:r>
      <w:bookmarkEnd w:id="112"/>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3" w:name="RANGE!A1:AR109"/>
            <w:r w:rsidRPr="003768AE">
              <w:rPr>
                <w:rFonts w:eastAsia="Times New Roman" w:cs="Times New Roman"/>
                <w:b/>
                <w:bCs/>
                <w:color w:val="404040" w:themeColor="text1" w:themeTint="BF"/>
                <w:kern w:val="0"/>
                <w:sz w:val="22"/>
                <w:szCs w:val="22"/>
                <w:lang w:val="es-ES_tradnl" w:eastAsia="es-EC"/>
              </w:rPr>
              <w:t>BLENASTOR C.A.</w:t>
            </w:r>
            <w:bookmarkEnd w:id="113"/>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Resultados acumulados provenientes </w:t>
            </w:r>
            <w:proofErr w:type="spellStart"/>
            <w:r w:rsidRPr="003768AE">
              <w:rPr>
                <w:rFonts w:eastAsia="Times New Roman" w:cs="Times New Roman"/>
                <w:color w:val="404040" w:themeColor="text1" w:themeTint="BF"/>
                <w:kern w:val="0"/>
                <w:sz w:val="22"/>
                <w:szCs w:val="22"/>
                <w:lang w:val="es-ES_tradnl" w:eastAsia="es-EC"/>
              </w:rPr>
              <w:t>adopación</w:t>
            </w:r>
            <w:proofErr w:type="spellEnd"/>
            <w:r w:rsidRPr="003768AE">
              <w:rPr>
                <w:rFonts w:eastAsia="Times New Roman" w:cs="Times New Roman"/>
                <w:color w:val="404040" w:themeColor="text1" w:themeTint="BF"/>
                <w:kern w:val="0"/>
                <w:sz w:val="22"/>
                <w:szCs w:val="22"/>
                <w:lang w:val="es-ES_tradnl" w:eastAsia="es-EC"/>
              </w:rPr>
              <w:t xml:space="preserve"> 1era. Vez </w:t>
            </w:r>
            <w:proofErr w:type="spellStart"/>
            <w:r w:rsidRPr="003768AE">
              <w:rPr>
                <w:rFonts w:eastAsia="Times New Roman" w:cs="Times New Roman"/>
                <w:color w:val="404040" w:themeColor="text1" w:themeTint="BF"/>
                <w:kern w:val="0"/>
                <w:sz w:val="22"/>
                <w:szCs w:val="22"/>
                <w:lang w:val="es-ES_tradnl" w:eastAsia="es-EC"/>
              </w:rPr>
              <w:t>NIIFs</w:t>
            </w:r>
            <w:proofErr w:type="spellEnd"/>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9"/>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2A3529" w14:textId="77777777" w:rsidR="003226F2" w:rsidRDefault="003226F2">
      <w:pPr>
        <w:spacing w:line="240" w:lineRule="auto"/>
      </w:pPr>
      <w:r>
        <w:separator/>
      </w:r>
    </w:p>
  </w:endnote>
  <w:endnote w:type="continuationSeparator" w:id="0">
    <w:p w14:paraId="69DCC2E8" w14:textId="77777777" w:rsidR="003226F2" w:rsidRDefault="003226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D94436" w:rsidRDefault="00D9443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948C8B" w14:textId="77777777" w:rsidR="003226F2" w:rsidRDefault="003226F2">
      <w:pPr>
        <w:spacing w:line="240" w:lineRule="auto"/>
      </w:pPr>
      <w:r>
        <w:separator/>
      </w:r>
    </w:p>
  </w:footnote>
  <w:footnote w:type="continuationSeparator" w:id="0">
    <w:p w14:paraId="587B332A" w14:textId="77777777" w:rsidR="003226F2" w:rsidRDefault="003226F2">
      <w:pPr>
        <w:spacing w:line="240" w:lineRule="auto"/>
      </w:pPr>
      <w:r>
        <w:continuationSeparator/>
      </w:r>
    </w:p>
  </w:footnote>
  <w:footnote w:id="1">
    <w:p w14:paraId="49A3A893" w14:textId="2E619971" w:rsidR="00D94436" w:rsidRPr="004D62EC" w:rsidRDefault="00D94436">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D94436" w:rsidRPr="004D62EC" w:rsidRDefault="00D9443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D94436" w:rsidRPr="004F0FFE" w:rsidRDefault="00D94436">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D94436" w:rsidRPr="004F0FFE" w:rsidRDefault="00D9443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D94436" w:rsidRPr="004F0FFE" w:rsidRDefault="00D94436">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D94436" w:rsidRPr="00EE5AF8" w:rsidRDefault="00D94436">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D94436" w:rsidRPr="004D62EC" w:rsidRDefault="00D9443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D94436" w:rsidRPr="00E0576C" w:rsidRDefault="00D94436">
      <w:pPr>
        <w:pStyle w:val="Textonotapie"/>
      </w:pPr>
      <w:r>
        <w:rPr>
          <w:rStyle w:val="Refdenotaalpie"/>
        </w:rPr>
        <w:footnoteRef/>
      </w:r>
      <w:r>
        <w:t xml:space="preserve"> RT-CORBA, CORBA de tiempo real</w:t>
      </w:r>
    </w:p>
  </w:footnote>
  <w:footnote w:id="9">
    <w:p w14:paraId="61ABCC10" w14:textId="55FF56B3" w:rsidR="00D94436" w:rsidRPr="004D62EC" w:rsidRDefault="00D9443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D94436" w:rsidRPr="00EE5AF8" w:rsidRDefault="00D94436">
      <w:pPr>
        <w:pStyle w:val="Textonotapie"/>
      </w:pPr>
      <w:r>
        <w:rPr>
          <w:rStyle w:val="Refdenotaalpie"/>
        </w:rPr>
        <w:footnoteRef/>
      </w:r>
      <w:r w:rsidRPr="00EE5AF8">
        <w:t xml:space="preserve"> OMG, Object Management </w:t>
      </w:r>
      <w:proofErr w:type="spellStart"/>
      <w:r w:rsidRPr="00EE5AF8">
        <w:t>Group</w:t>
      </w:r>
      <w:proofErr w:type="spellEnd"/>
      <w:r w:rsidRPr="00EE5AF8">
        <w:t>.</w:t>
      </w:r>
    </w:p>
  </w:footnote>
  <w:footnote w:id="11">
    <w:p w14:paraId="3D8BBD61" w14:textId="0D731A1E" w:rsidR="00D94436" w:rsidRPr="00EE5AF8" w:rsidRDefault="00D94436">
      <w:pPr>
        <w:pStyle w:val="Textonotapie"/>
      </w:pPr>
      <w:r>
        <w:rPr>
          <w:rStyle w:val="Refdenotaalpie"/>
        </w:rPr>
        <w:footnoteRef/>
      </w:r>
      <w:r w:rsidRPr="00EE5AF8">
        <w:t xml:space="preserve"> IDL, Lenguaje de definición de interfaces.</w:t>
      </w:r>
    </w:p>
  </w:footnote>
  <w:footnote w:id="12">
    <w:p w14:paraId="177A5E83" w14:textId="0B9A6B4B" w:rsidR="00D94436" w:rsidRPr="00EE5AF8" w:rsidRDefault="00D94436">
      <w:pPr>
        <w:pStyle w:val="Textonotapie"/>
      </w:pPr>
      <w:r>
        <w:rPr>
          <w:rStyle w:val="Refdenotaalpie"/>
        </w:rPr>
        <w:footnoteRef/>
      </w:r>
      <w:r w:rsidRPr="00EE5AF8">
        <w:t xml:space="preserve"> OSI, Open </w:t>
      </w:r>
      <w:proofErr w:type="spellStart"/>
      <w:r w:rsidRPr="00EE5AF8">
        <w:t>System</w:t>
      </w:r>
      <w:proofErr w:type="spellEnd"/>
      <w:r w:rsidRPr="00EE5AF8">
        <w:t xml:space="preserve"> Interconnection</w:t>
      </w:r>
    </w:p>
  </w:footnote>
  <w:footnote w:id="13">
    <w:p w14:paraId="369AA74B" w14:textId="3E557AFC" w:rsidR="00D94436" w:rsidRPr="007F0B96" w:rsidRDefault="00D94436">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footnote>
  <w:footnote w:id="14">
    <w:p w14:paraId="31A335E7" w14:textId="59641A92" w:rsidR="00D94436" w:rsidRPr="008203B2" w:rsidRDefault="00D94436">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Programming Interface o La interfaz de programación de Aplicaciones</w:t>
      </w:r>
    </w:p>
  </w:footnote>
  <w:footnote w:id="15">
    <w:p w14:paraId="391A3F22" w14:textId="09256C3D" w:rsidR="00D94436" w:rsidRPr="00EE5AF8" w:rsidRDefault="00D94436">
      <w:pPr>
        <w:pStyle w:val="Textonotapie"/>
        <w:rPr>
          <w:lang w:val="es-ES"/>
        </w:rPr>
      </w:pPr>
      <w:r>
        <w:rPr>
          <w:rStyle w:val="Refdenotaalpie"/>
        </w:rPr>
        <w:footnoteRef/>
      </w:r>
      <w:r w:rsidRPr="00EE5AF8">
        <w:rPr>
          <w:lang w:val="es-ES"/>
        </w:rPr>
        <w:t xml:space="preserve"> DW, DataWriter.</w:t>
      </w:r>
    </w:p>
  </w:footnote>
  <w:footnote w:id="16">
    <w:p w14:paraId="73299C20" w14:textId="769D3C76" w:rsidR="00D94436" w:rsidRPr="00EE5AF8" w:rsidRDefault="00D94436">
      <w:pPr>
        <w:pStyle w:val="Textonotapie"/>
        <w:rPr>
          <w:lang w:val="es-ES"/>
        </w:rPr>
      </w:pPr>
      <w:r>
        <w:rPr>
          <w:rStyle w:val="Refdenotaalpie"/>
        </w:rPr>
        <w:footnoteRef/>
      </w:r>
      <w:r w:rsidRPr="00EE5AF8">
        <w:rPr>
          <w:lang w:val="es-ES"/>
        </w:rPr>
        <w:t xml:space="preserve"> DR, DataReader.</w:t>
      </w:r>
    </w:p>
  </w:footnote>
  <w:footnote w:id="17">
    <w:p w14:paraId="1C6D1670" w14:textId="4F14298E" w:rsidR="00D94436" w:rsidRPr="00EE5AF8" w:rsidRDefault="00D94436">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D94436" w:rsidRPr="00EE5AF8" w:rsidRDefault="00D94436">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Protocol</w:t>
      </w:r>
    </w:p>
  </w:footnote>
  <w:footnote w:id="19">
    <w:p w14:paraId="56CA5781" w14:textId="339CD518" w:rsidR="00D94436" w:rsidRPr="00841FBC" w:rsidRDefault="00D94436">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D94436" w:rsidRPr="0096137D" w:rsidRDefault="00D94436">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D94436" w:rsidRPr="00EE65DE" w:rsidRDefault="00D94436"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D94436" w:rsidRPr="008C5209" w:rsidRDefault="00D94436"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D94436" w:rsidRPr="00E0795D" w:rsidRDefault="00D94436">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D94436" w:rsidRPr="00F356C9" w:rsidRDefault="00D94436">
      <w:pPr>
        <w:pStyle w:val="Textonotapie"/>
      </w:pPr>
      <w:r>
        <w:rPr>
          <w:rStyle w:val="Refdenotaalpie"/>
        </w:rPr>
        <w:footnoteRef/>
      </w:r>
      <w:r>
        <w:t xml:space="preserve"> IP, Internet Protocol.</w:t>
      </w:r>
    </w:p>
  </w:footnote>
  <w:footnote w:id="25">
    <w:p w14:paraId="0D2E32A4" w14:textId="23F921FD" w:rsidR="00D94436" w:rsidRPr="00EB3D30" w:rsidRDefault="00D9443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D94436" w:rsidRPr="00E470B8" w:rsidRDefault="00D94436">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D94436" w:rsidRPr="001159ED" w:rsidRDefault="00D9443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D94436" w:rsidRPr="006118D4" w:rsidRDefault="00D94436">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D94436" w:rsidRPr="006D3527" w:rsidRDefault="00D94436">
      <w:pPr>
        <w:pStyle w:val="Textonotapie"/>
        <w:rPr>
          <w:lang w:val="es-US"/>
        </w:rPr>
      </w:pPr>
      <w:r>
        <w:rPr>
          <w:rStyle w:val="Refdenotaalpie"/>
        </w:rPr>
        <w:footnoteRef/>
      </w:r>
      <w:r>
        <w:t xml:space="preserve"> </w:t>
      </w:r>
      <w:r>
        <w:rPr>
          <w:lang w:val="es-US"/>
        </w:rPr>
        <w:t xml:space="preserve">IDL, Interface Definition </w:t>
      </w:r>
      <w:proofErr w:type="spellStart"/>
      <w:r>
        <w:rPr>
          <w:lang w:val="es-US"/>
        </w:rPr>
        <w:t>Language</w:t>
      </w:r>
      <w:proofErr w:type="spellEnd"/>
      <w:r>
        <w:rPr>
          <w:lang w:val="es-US"/>
        </w:rPr>
        <w:t>.</w:t>
      </w:r>
    </w:p>
  </w:footnote>
  <w:footnote w:id="30">
    <w:p w14:paraId="02BE8B44" w14:textId="1DF441F0" w:rsidR="00D94436" w:rsidRPr="00B41696" w:rsidRDefault="00D94436">
      <w:pPr>
        <w:pStyle w:val="Textonotapie"/>
        <w:rPr>
          <w:lang w:val="fr-FR"/>
        </w:rPr>
      </w:pPr>
      <w:r>
        <w:rPr>
          <w:rStyle w:val="Refdenotaalpie"/>
        </w:rPr>
        <w:footnoteRef/>
      </w:r>
      <w:r>
        <w:t xml:space="preserve"> </w:t>
      </w:r>
      <w:r>
        <w:rPr>
          <w:lang w:val="fr-FR"/>
        </w:rPr>
        <w:t xml:space="preserve">PIM, </w:t>
      </w:r>
      <w:proofErr w:type="spellStart"/>
      <w:r>
        <w:rPr>
          <w:lang w:val="fr-FR"/>
        </w:rPr>
        <w:t>Plataform</w:t>
      </w:r>
      <w:proofErr w:type="spellEnd"/>
      <w:r>
        <w:rPr>
          <w:lang w:val="fr-FR"/>
        </w:rPr>
        <w:t xml:space="preserve">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D94436" w:rsidRDefault="00D94436">
        <w:pPr>
          <w:pStyle w:val="Encabezado"/>
          <w:jc w:val="right"/>
        </w:pPr>
        <w:r>
          <w:fldChar w:fldCharType="begin"/>
        </w:r>
        <w:r>
          <w:instrText>PAGE   \* MERGEFORMAT</w:instrText>
        </w:r>
        <w:r>
          <w:fldChar w:fldCharType="separate"/>
        </w:r>
        <w:r w:rsidR="002306B1" w:rsidRPr="002306B1">
          <w:rPr>
            <w:noProof/>
            <w:lang w:val="es-ES"/>
          </w:rPr>
          <w:t>x</w:t>
        </w:r>
        <w:r>
          <w:fldChar w:fldCharType="end"/>
        </w:r>
      </w:p>
    </w:sdtContent>
  </w:sdt>
  <w:p w14:paraId="057591F1" w14:textId="77777777" w:rsidR="00D94436" w:rsidRDefault="00D9443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D94436" w:rsidRDefault="00D94436">
    <w:pPr>
      <w:pStyle w:val="Encabezado"/>
      <w:jc w:val="right"/>
    </w:pPr>
  </w:p>
  <w:p w14:paraId="14E2B000" w14:textId="77777777" w:rsidR="00D94436" w:rsidRDefault="00D9443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D94436" w:rsidRDefault="00D94436">
        <w:pPr>
          <w:pStyle w:val="Encabezado"/>
          <w:jc w:val="right"/>
        </w:pPr>
        <w:r>
          <w:fldChar w:fldCharType="begin"/>
        </w:r>
        <w:r>
          <w:instrText>PAGE   \* MERGEFORMAT</w:instrText>
        </w:r>
        <w:r>
          <w:fldChar w:fldCharType="separate"/>
        </w:r>
        <w:r w:rsidR="00DF4B7D" w:rsidRPr="00DF4B7D">
          <w:rPr>
            <w:noProof/>
            <w:lang w:val="es-ES"/>
          </w:rPr>
          <w:t>93</w:t>
        </w:r>
        <w:r>
          <w:fldChar w:fldCharType="end"/>
        </w:r>
      </w:p>
    </w:sdtContent>
  </w:sdt>
  <w:p w14:paraId="0BCE22FB" w14:textId="77777777" w:rsidR="00D94436" w:rsidRDefault="00D9443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4"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7"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9" w15:restartNumberingAfterBreak="0">
    <w:nsid w:val="53397D22"/>
    <w:multiLevelType w:val="multilevel"/>
    <w:tmpl w:val="CAE68EFA"/>
    <w:numStyleLink w:val="Estilo1"/>
  </w:abstractNum>
  <w:abstractNum w:abstractNumId="4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19"/>
  </w:num>
  <w:num w:numId="13">
    <w:abstractNumId w:val="39"/>
  </w:num>
  <w:num w:numId="14">
    <w:abstractNumId w:val="15"/>
  </w:num>
  <w:num w:numId="15">
    <w:abstractNumId w:val="38"/>
  </w:num>
  <w:num w:numId="16">
    <w:abstractNumId w:val="33"/>
  </w:num>
  <w:num w:numId="17">
    <w:abstractNumId w:val="30"/>
  </w:num>
  <w:num w:numId="18">
    <w:abstractNumId w:val="48"/>
  </w:num>
  <w:num w:numId="19">
    <w:abstractNumId w:val="17"/>
  </w:num>
  <w:num w:numId="20">
    <w:abstractNumId w:val="16"/>
  </w:num>
  <w:num w:numId="21">
    <w:abstractNumId w:val="49"/>
  </w:num>
  <w:num w:numId="22">
    <w:abstractNumId w:val="50"/>
  </w:num>
  <w:num w:numId="23">
    <w:abstractNumId w:val="21"/>
  </w:num>
  <w:num w:numId="24">
    <w:abstractNumId w:val="41"/>
  </w:num>
  <w:num w:numId="25">
    <w:abstractNumId w:val="26"/>
  </w:num>
  <w:num w:numId="26">
    <w:abstractNumId w:val="45"/>
  </w:num>
  <w:num w:numId="27">
    <w:abstractNumId w:val="46"/>
  </w:num>
  <w:num w:numId="28">
    <w:abstractNumId w:val="53"/>
  </w:num>
  <w:num w:numId="29">
    <w:abstractNumId w:val="24"/>
  </w:num>
  <w:num w:numId="30">
    <w:abstractNumId w:val="29"/>
  </w:num>
  <w:num w:numId="31">
    <w:abstractNumId w:val="27"/>
  </w:num>
  <w:num w:numId="32">
    <w:abstractNumId w:val="40"/>
  </w:num>
  <w:num w:numId="33">
    <w:abstractNumId w:val="36"/>
  </w:num>
  <w:num w:numId="34">
    <w:abstractNumId w:val="37"/>
  </w:num>
  <w:num w:numId="35">
    <w:abstractNumId w:val="22"/>
  </w:num>
  <w:num w:numId="36">
    <w:abstractNumId w:val="18"/>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2"/>
  </w:num>
  <w:num w:numId="44">
    <w:abstractNumId w:val="44"/>
  </w:num>
  <w:num w:numId="45">
    <w:abstractNumId w:val="35"/>
  </w:num>
  <w:num w:numId="46">
    <w:abstractNumId w:val="51"/>
  </w:num>
  <w:num w:numId="47">
    <w:abstractNumId w:val="34"/>
  </w:num>
  <w:num w:numId="48">
    <w:abstractNumId w:val="20"/>
  </w:num>
  <w:num w:numId="49">
    <w:abstractNumId w:val="4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6F65"/>
    <w:rsid w:val="00206B22"/>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4EEC"/>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22061"/>
    <w:rsid w:val="00B25A44"/>
    <w:rsid w:val="00B314C3"/>
    <w:rsid w:val="00B33DD2"/>
    <w:rsid w:val="00B404FC"/>
    <w:rsid w:val="00B41696"/>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header" Target="header3.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3.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DDB90CBE-596C-487A-9D24-23701440B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219</TotalTime>
  <Pages>1</Pages>
  <Words>25231</Words>
  <Characters>138775</Characters>
  <Application>Microsoft Office Word</Application>
  <DocSecurity>0</DocSecurity>
  <Lines>1156</Lines>
  <Paragraphs>327</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163679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dc:creator>
  <cp:lastModifiedBy>Andrés Rubio Proaño</cp:lastModifiedBy>
  <cp:revision>27</cp:revision>
  <dcterms:created xsi:type="dcterms:W3CDTF">2015-05-22T19:28:00Z</dcterms:created>
  <dcterms:modified xsi:type="dcterms:W3CDTF">2015-05-27T16:20:00Z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